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A6" w:rsidRDefault="00E948BF" w:rsidP="00E948BF">
      <w:pPr>
        <w:ind w:left="7118" w:firstLine="368"/>
        <w:rPr>
          <w:rFonts w:ascii="Arial" w:hAnsi="Arial" w:cs="Arial"/>
          <w:color w:val="1F497D"/>
          <w:sz w:val="24"/>
          <w:szCs w:val="24"/>
          <w:rtl/>
        </w:rPr>
      </w:pPr>
      <w:r>
        <w:rPr>
          <w:rFonts w:ascii="Arial" w:hAnsi="Arial" w:cs="Arial" w:hint="cs"/>
          <w:color w:val="1F497D"/>
          <w:sz w:val="24"/>
          <w:szCs w:val="24"/>
          <w:rtl/>
        </w:rPr>
        <w:t xml:space="preserve">                                                                                                                         20.3.19</w:t>
      </w:r>
    </w:p>
    <w:p w:rsidR="00D446A6" w:rsidRDefault="00D446A6" w:rsidP="00D446A6">
      <w:pPr>
        <w:rPr>
          <w:rFonts w:ascii="Arial" w:hAnsi="Arial" w:cs="Arial"/>
          <w:color w:val="1F497D"/>
          <w:sz w:val="24"/>
          <w:szCs w:val="24"/>
          <w:rtl/>
        </w:rPr>
      </w:pPr>
    </w:p>
    <w:p w:rsidR="00D446A6" w:rsidRDefault="00D446A6" w:rsidP="00D446A6">
      <w:pPr>
        <w:rPr>
          <w:rFonts w:ascii="Arial" w:hAnsi="Arial" w:cs="Arial"/>
          <w:sz w:val="24"/>
          <w:szCs w:val="24"/>
        </w:rPr>
      </w:pPr>
      <w:r>
        <w:rPr>
          <w:rFonts w:ascii="Arial" w:hAnsi="Arial" w:cs="Arial"/>
          <w:color w:val="1F497D"/>
          <w:sz w:val="24"/>
          <w:szCs w:val="24"/>
          <w:rtl/>
        </w:rPr>
        <w:t>לכבוד</w:t>
      </w:r>
    </w:p>
    <w:p w:rsidR="00D446A6" w:rsidRDefault="00D446A6" w:rsidP="007F4C11">
      <w:pPr>
        <w:rPr>
          <w:rFonts w:ascii="Arial" w:hAnsi="Arial" w:cs="Arial"/>
          <w:color w:val="4472C4"/>
          <w:sz w:val="24"/>
          <w:szCs w:val="24"/>
          <w:rtl/>
        </w:rPr>
      </w:pPr>
      <w:r>
        <w:rPr>
          <w:rFonts w:ascii="Arial" w:hAnsi="Arial" w:cs="Arial"/>
          <w:color w:val="4472C4"/>
          <w:sz w:val="24"/>
          <w:szCs w:val="24"/>
          <w:rtl/>
        </w:rPr>
        <w:t xml:space="preserve">סגן שר הבריאות, הרב יעקב </w:t>
      </w:r>
      <w:proofErr w:type="spellStart"/>
      <w:r>
        <w:rPr>
          <w:rFonts w:ascii="Arial" w:hAnsi="Arial" w:cs="Arial"/>
          <w:color w:val="4472C4"/>
          <w:sz w:val="24"/>
          <w:szCs w:val="24"/>
          <w:rtl/>
        </w:rPr>
        <w:t>ליצמן</w:t>
      </w:r>
      <w:proofErr w:type="spellEnd"/>
    </w:p>
    <w:p w:rsidR="00D446A6" w:rsidRDefault="00D446A6" w:rsidP="00D446A6">
      <w:pPr>
        <w:rPr>
          <w:rFonts w:ascii="Arial" w:hAnsi="Arial" w:cs="Arial"/>
          <w:color w:val="1F497D"/>
          <w:sz w:val="24"/>
          <w:szCs w:val="24"/>
          <w:rtl/>
        </w:rPr>
      </w:pPr>
      <w:r>
        <w:rPr>
          <w:rFonts w:ascii="Arial" w:hAnsi="Arial" w:cs="Arial"/>
          <w:color w:val="4472C4"/>
          <w:sz w:val="24"/>
          <w:szCs w:val="24"/>
          <w:rtl/>
        </w:rPr>
        <w:t xml:space="preserve">האגודה  הישראלית לטרשת נפוצה </w:t>
      </w:r>
    </w:p>
    <w:p w:rsidR="00D446A6" w:rsidRPr="007F4C11" w:rsidRDefault="007F4C11" w:rsidP="00D446A6">
      <w:pPr>
        <w:rPr>
          <w:rFonts w:ascii="Arial" w:hAnsi="Arial" w:cs="Arial"/>
          <w:color w:val="4472C4"/>
          <w:sz w:val="24"/>
          <w:szCs w:val="24"/>
          <w:rtl/>
        </w:rPr>
      </w:pPr>
      <w:r>
        <w:rPr>
          <w:rFonts w:ascii="Arial" w:hAnsi="Arial" w:cs="Arial"/>
          <w:rtl/>
        </w:rPr>
        <w:br/>
      </w:r>
      <w:r w:rsidRPr="007F4C11">
        <w:rPr>
          <w:rFonts w:ascii="Arial" w:hAnsi="Arial" w:cs="Arial" w:hint="cs"/>
          <w:color w:val="4472C4"/>
          <w:sz w:val="24"/>
          <w:szCs w:val="24"/>
          <w:rtl/>
        </w:rPr>
        <w:t>מאת:</w:t>
      </w:r>
      <w:r w:rsidRPr="007F4C11">
        <w:rPr>
          <w:rFonts w:ascii="Arial" w:hAnsi="Arial" w:cs="Arial"/>
          <w:color w:val="4472C4"/>
          <w:sz w:val="24"/>
          <w:szCs w:val="24"/>
          <w:rtl/>
        </w:rPr>
        <w:br/>
        <w:t>דר' ארנון קרני</w:t>
      </w:r>
    </w:p>
    <w:p w:rsidR="007F4C11" w:rsidRPr="007F4C11" w:rsidRDefault="007F4C11" w:rsidP="007F4C11">
      <w:pPr>
        <w:rPr>
          <w:rFonts w:ascii="Arial" w:hAnsi="Arial" w:cs="Arial"/>
          <w:color w:val="4472C4"/>
          <w:sz w:val="24"/>
          <w:szCs w:val="24"/>
          <w:rtl/>
        </w:rPr>
      </w:pPr>
      <w:r w:rsidRPr="007F4C11">
        <w:rPr>
          <w:rFonts w:ascii="Arial" w:hAnsi="Arial" w:cs="Arial"/>
          <w:color w:val="4472C4"/>
          <w:sz w:val="24"/>
          <w:szCs w:val="24"/>
          <w:rtl/>
        </w:rPr>
        <w:t>דר' קרן רגב</w:t>
      </w:r>
      <w:r w:rsidRPr="007F4C11">
        <w:rPr>
          <w:rFonts w:ascii="Arial" w:hAnsi="Arial" w:cs="Arial"/>
          <w:color w:val="4472C4"/>
          <w:sz w:val="24"/>
          <w:szCs w:val="24"/>
          <w:rtl/>
        </w:rPr>
        <w:br/>
        <w:t xml:space="preserve">מרכז רפואי תל אביב ע"ש </w:t>
      </w:r>
      <w:proofErr w:type="spellStart"/>
      <w:r w:rsidRPr="007F4C11">
        <w:rPr>
          <w:rFonts w:ascii="Arial" w:hAnsi="Arial" w:cs="Arial"/>
          <w:color w:val="4472C4"/>
          <w:sz w:val="24"/>
          <w:szCs w:val="24"/>
          <w:rtl/>
        </w:rPr>
        <w:t>סוראסקי</w:t>
      </w:r>
      <w:proofErr w:type="spellEnd"/>
    </w:p>
    <w:p w:rsidR="00D446A6" w:rsidRDefault="007F4C11" w:rsidP="00D446A6">
      <w:pPr>
        <w:rPr>
          <w:sz w:val="24"/>
          <w:szCs w:val="24"/>
          <w:rtl/>
        </w:rPr>
      </w:pPr>
      <w:r>
        <w:rPr>
          <w:sz w:val="24"/>
          <w:szCs w:val="24"/>
          <w:rtl/>
        </w:rPr>
        <w:br/>
      </w:r>
    </w:p>
    <w:p w:rsidR="00D446A6" w:rsidRDefault="00D446A6" w:rsidP="00D446A6">
      <w:pPr>
        <w:spacing w:line="360" w:lineRule="auto"/>
        <w:rPr>
          <w:rFonts w:ascii="Arial" w:hAnsi="Arial" w:cs="Arial"/>
          <w:color w:val="000000"/>
          <w:sz w:val="24"/>
          <w:szCs w:val="24"/>
          <w:shd w:val="clear" w:color="auto" w:fill="FFFFFF"/>
          <w:rtl/>
        </w:rPr>
      </w:pPr>
      <w:r>
        <w:rPr>
          <w:rFonts w:ascii="Arial" w:hAnsi="Arial" w:cs="Arial"/>
          <w:color w:val="000000"/>
          <w:sz w:val="24"/>
          <w:szCs w:val="24"/>
          <w:shd w:val="clear" w:color="auto" w:fill="FFFFFF"/>
          <w:rtl/>
        </w:rPr>
        <w:t>לפני כחודש החלו בקופת חולים לאומית ל</w:t>
      </w:r>
      <w:r>
        <w:rPr>
          <w:rStyle w:val="il"/>
          <w:rFonts w:ascii="Arial" w:hAnsi="Arial" w:cs="Arial"/>
          <w:sz w:val="24"/>
          <w:szCs w:val="24"/>
          <w:rtl/>
        </w:rPr>
        <w:t>ג</w:t>
      </w:r>
      <w:r>
        <w:rPr>
          <w:rFonts w:ascii="Arial" w:hAnsi="Arial" w:cs="Arial"/>
          <w:sz w:val="24"/>
          <w:szCs w:val="24"/>
          <w:rtl/>
        </w:rPr>
        <w:t>בות השתתפות עצמית מחולי</w:t>
      </w:r>
      <w:r>
        <w:rPr>
          <w:rFonts w:ascii="Arial" w:hAnsi="Arial" w:cs="Arial"/>
          <w:color w:val="000000"/>
          <w:sz w:val="24"/>
          <w:szCs w:val="24"/>
          <w:shd w:val="clear" w:color="auto" w:fill="FFFFFF"/>
        </w:rPr>
        <w:t> </w:t>
      </w:r>
      <w:r>
        <w:rPr>
          <w:rFonts w:ascii="Arial" w:hAnsi="Arial" w:cs="Arial"/>
          <w:sz w:val="24"/>
          <w:szCs w:val="24"/>
          <w:shd w:val="clear" w:color="auto" w:fill="FFFFFF"/>
          <w:rtl/>
        </w:rPr>
        <w:t>טרשת נפוצה</w:t>
      </w:r>
      <w:r>
        <w:rPr>
          <w:rFonts w:ascii="Arial" w:hAnsi="Arial" w:cs="Arial"/>
          <w:color w:val="000000"/>
          <w:sz w:val="24"/>
          <w:szCs w:val="24"/>
          <w:shd w:val="clear" w:color="auto" w:fill="FFFFFF"/>
        </w:rPr>
        <w:t> </w:t>
      </w:r>
      <w:r>
        <w:rPr>
          <w:rFonts w:ascii="Arial" w:hAnsi="Arial" w:cs="Arial"/>
          <w:color w:val="000000"/>
          <w:sz w:val="24"/>
          <w:szCs w:val="24"/>
          <w:shd w:val="clear" w:color="auto" w:fill="FFFFFF"/>
          <w:rtl/>
        </w:rPr>
        <w:t>בעבור תרופות שמטרתן עיכוב התקדמות המחלה ומניעת התקפים. עד כה לא נגבתה השתתפות עצמית בעבור תרופות אלו וביתר קופות החולים התרופות ניתנות ללא השתתפות עצמית. חולי טרשת נפוצה אשר מבוטחים בקופת חולים לאומית נאלצים להוציא מאות שקלים בחודש בעבור הטיפול אותו קיבלו עד כה ללא עלות.</w:t>
      </w:r>
    </w:p>
    <w:p w:rsidR="00D446A6" w:rsidRDefault="00D446A6" w:rsidP="00D446A6">
      <w:pPr>
        <w:spacing w:line="360" w:lineRule="auto"/>
        <w:rPr>
          <w:rFonts w:ascii="Arial" w:hAnsi="Arial" w:cs="Arial"/>
          <w:color w:val="000000"/>
          <w:sz w:val="24"/>
          <w:szCs w:val="24"/>
          <w:shd w:val="clear" w:color="auto" w:fill="FFFFFF"/>
          <w:rtl/>
        </w:rPr>
      </w:pPr>
      <w:r>
        <w:rPr>
          <w:rFonts w:ascii="Arial" w:hAnsi="Arial" w:cs="Arial"/>
          <w:color w:val="000000"/>
          <w:sz w:val="24"/>
          <w:szCs w:val="24"/>
          <w:shd w:val="clear" w:color="auto" w:fill="FFFFFF"/>
          <w:rtl/>
        </w:rPr>
        <w:t>רבים מהלוקים בטרשת נפוצה איבדו את כושר עבודתם כתוצאה ממחלתם והינם נתמכי סעד, עבורם תוספת העלות המדוברת היא עול כלכלי כבד אשר עלול להוביל להפסקת הטיפול במחלה ולהחמרה בהתקדמות הנכות.</w:t>
      </w:r>
    </w:p>
    <w:p w:rsidR="00D446A6" w:rsidRDefault="00D446A6" w:rsidP="00D446A6">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tl/>
        </w:rPr>
        <w:t>כרופאים אשר מטפלים במחלה, אנו רואים חשיבות מכרעת ברצף טיפולי עבור הלוקים בטרשת נפוצה וחוזים במצוקה הקשה של מבוטחי לאומית מאז שינוי המדיניות. אנחנו מצטרפים לקהילת החולים בקריאה למשרד הבריאות ולקופת חולים לאומית לחזור בהם מהחלטה זו לנהוג כפי  שנוהגות שאר קופות החולים בישראל ולהפגין חמלה כלפי אוכלוסיית המטופלים.</w:t>
      </w:r>
    </w:p>
    <w:p w:rsidR="00D446A6" w:rsidRDefault="007F4C11" w:rsidP="00D446A6">
      <w:pPr>
        <w:spacing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tl/>
        </w:rPr>
        <w:br/>
      </w:r>
      <w:r w:rsidR="00D446A6">
        <w:rPr>
          <w:rFonts w:ascii="Arial" w:hAnsi="Arial" w:cs="Arial"/>
          <w:color w:val="000000"/>
          <w:sz w:val="24"/>
          <w:szCs w:val="24"/>
          <w:shd w:val="clear" w:color="auto" w:fill="FFFFFF"/>
          <w:rtl/>
        </w:rPr>
        <w:t>בברכה,</w:t>
      </w:r>
    </w:p>
    <w:p w:rsidR="00D446A6" w:rsidRDefault="00D446A6" w:rsidP="00D446A6">
      <w:pPr>
        <w:spacing w:line="360" w:lineRule="auto"/>
        <w:rPr>
          <w:rFonts w:ascii="Arial" w:hAnsi="Arial" w:cs="Arial"/>
          <w:shd w:val="clear" w:color="auto" w:fill="FFFFFF"/>
        </w:rPr>
      </w:pPr>
    </w:p>
    <w:p w:rsidR="00D446A6" w:rsidRDefault="00D446A6" w:rsidP="00D446A6">
      <w:pPr>
        <w:spacing w:line="360" w:lineRule="auto"/>
        <w:rPr>
          <w:rFonts w:ascii="Arial" w:hAnsi="Arial" w:cs="Arial"/>
          <w:sz w:val="24"/>
          <w:szCs w:val="24"/>
          <w:shd w:val="clear" w:color="auto" w:fill="FFFFFF"/>
          <w:rtl/>
        </w:rPr>
      </w:pPr>
      <w:r>
        <w:rPr>
          <w:rFonts w:ascii="Arial" w:hAnsi="Arial" w:cs="Arial"/>
          <w:color w:val="000000"/>
          <w:sz w:val="24"/>
          <w:szCs w:val="24"/>
          <w:shd w:val="clear" w:color="auto" w:fill="FFFFFF"/>
          <w:rtl/>
        </w:rPr>
        <w:t xml:space="preserve">דר' ארנון קרני </w:t>
      </w:r>
      <w:r>
        <w:rPr>
          <w:rFonts w:ascii="Arial" w:hAnsi="Arial" w:cs="Arial"/>
          <w:sz w:val="24"/>
          <w:szCs w:val="24"/>
          <w:shd w:val="clear" w:color="auto" w:fill="FFFFFF"/>
          <w:rtl/>
        </w:rPr>
        <w:t>,</w:t>
      </w:r>
      <w:r w:rsidRPr="007F4C11">
        <w:rPr>
          <w:rFonts w:ascii="Arial" w:hAnsi="Arial" w:cs="Arial"/>
          <w:sz w:val="20"/>
          <w:szCs w:val="20"/>
          <w:shd w:val="clear" w:color="auto" w:fill="FFFFFF"/>
          <w:rtl/>
        </w:rPr>
        <w:t xml:space="preserve">מומחה בנוירולוגיה, מנהל היחידה לנוירו -אימונולוגיה וטרשת נפוצה , המערך הנוירולוגי </w:t>
      </w:r>
      <w:r w:rsidR="00A84D57">
        <w:rPr>
          <w:rFonts w:ascii="Arial" w:hAnsi="Arial" w:cs="Arial" w:hint="cs"/>
          <w:sz w:val="24"/>
          <w:szCs w:val="24"/>
          <w:shd w:val="clear" w:color="auto" w:fill="FFFFFF"/>
          <w:rtl/>
        </w:rPr>
        <w:t xml:space="preserve">, </w:t>
      </w:r>
      <w:r w:rsidR="00A84D57" w:rsidRPr="00A84D57">
        <w:rPr>
          <w:rFonts w:ascii="Arial" w:hAnsi="Arial" w:cs="Arial" w:hint="cs"/>
          <w:sz w:val="20"/>
          <w:szCs w:val="20"/>
          <w:shd w:val="clear" w:color="auto" w:fill="FFFFFF"/>
          <w:rtl/>
        </w:rPr>
        <w:t>חבר וועד והמועצה הרפואית המייעצת של האגודה הישראלית לטרשת נפוצה (ע"ר)</w:t>
      </w:r>
    </w:p>
    <w:p w:rsidR="00D446A6" w:rsidRPr="007F4C11" w:rsidRDefault="00D446A6" w:rsidP="00D446A6">
      <w:pPr>
        <w:spacing w:line="360" w:lineRule="auto"/>
        <w:rPr>
          <w:rFonts w:ascii="Arial" w:hAnsi="Arial" w:cs="Arial"/>
          <w:color w:val="000000"/>
          <w:sz w:val="20"/>
          <w:szCs w:val="20"/>
          <w:shd w:val="clear" w:color="auto" w:fill="FFFFFF"/>
          <w:rtl/>
        </w:rPr>
      </w:pPr>
      <w:r>
        <w:rPr>
          <w:rFonts w:ascii="Arial" w:hAnsi="Arial" w:cs="Arial"/>
          <w:color w:val="000000"/>
          <w:sz w:val="24"/>
          <w:szCs w:val="24"/>
          <w:shd w:val="clear" w:color="auto" w:fill="FFFFFF"/>
          <w:rtl/>
        </w:rPr>
        <w:t>דר' קרן רגב</w:t>
      </w:r>
      <w:r>
        <w:rPr>
          <w:rFonts w:ascii="Arial" w:hAnsi="Arial" w:cs="Arial"/>
          <w:sz w:val="24"/>
          <w:szCs w:val="24"/>
          <w:shd w:val="clear" w:color="auto" w:fill="FFFFFF"/>
          <w:rtl/>
        </w:rPr>
        <w:t xml:space="preserve">, </w:t>
      </w:r>
      <w:r w:rsidRPr="007F4C11">
        <w:rPr>
          <w:rFonts w:ascii="Arial" w:hAnsi="Arial" w:cs="Arial"/>
          <w:sz w:val="20"/>
          <w:szCs w:val="20"/>
          <w:shd w:val="clear" w:color="auto" w:fill="FFFFFF"/>
          <w:rtl/>
        </w:rPr>
        <w:t>מומחית בנוירולוגיה, מנהלת השירות לטרשת נפוצה, המערך הנוירולוגי</w:t>
      </w:r>
      <w:bookmarkStart w:id="0" w:name="_GoBack"/>
      <w:bookmarkEnd w:id="0"/>
    </w:p>
    <w:p w:rsidR="00D446A6" w:rsidRPr="007F4C11" w:rsidRDefault="00D446A6" w:rsidP="00D446A6">
      <w:pPr>
        <w:spacing w:line="360" w:lineRule="auto"/>
        <w:rPr>
          <w:rFonts w:ascii="Arial" w:hAnsi="Arial" w:cs="Arial"/>
          <w:color w:val="000000"/>
          <w:sz w:val="20"/>
          <w:szCs w:val="20"/>
          <w:shd w:val="clear" w:color="auto" w:fill="FFFFFF"/>
          <w:rtl/>
        </w:rPr>
      </w:pPr>
      <w:r w:rsidRPr="007F4C11">
        <w:rPr>
          <w:rFonts w:ascii="Arial" w:hAnsi="Arial" w:cs="Arial"/>
          <w:color w:val="000000"/>
          <w:sz w:val="20"/>
          <w:szCs w:val="20"/>
          <w:shd w:val="clear" w:color="auto" w:fill="FFFFFF"/>
          <w:rtl/>
        </w:rPr>
        <w:t xml:space="preserve">היחידה </w:t>
      </w:r>
      <w:proofErr w:type="spellStart"/>
      <w:r w:rsidRPr="007F4C11">
        <w:rPr>
          <w:rFonts w:ascii="Arial" w:hAnsi="Arial" w:cs="Arial"/>
          <w:color w:val="000000"/>
          <w:sz w:val="20"/>
          <w:szCs w:val="20"/>
          <w:shd w:val="clear" w:color="auto" w:fill="FFFFFF"/>
          <w:rtl/>
        </w:rPr>
        <w:t>לנוירואימונולוגיה</w:t>
      </w:r>
      <w:proofErr w:type="spellEnd"/>
      <w:r w:rsidRPr="007F4C11">
        <w:rPr>
          <w:rFonts w:ascii="Arial" w:hAnsi="Arial" w:cs="Arial"/>
          <w:color w:val="000000"/>
          <w:sz w:val="20"/>
          <w:szCs w:val="20"/>
          <w:shd w:val="clear" w:color="auto" w:fill="FFFFFF"/>
          <w:rtl/>
        </w:rPr>
        <w:t xml:space="preserve"> וטרשת נפוצה </w:t>
      </w:r>
    </w:p>
    <w:p w:rsidR="00D446A6" w:rsidRDefault="00D446A6" w:rsidP="00D446A6">
      <w:pPr>
        <w:spacing w:line="360" w:lineRule="auto"/>
        <w:rPr>
          <w:rFonts w:ascii="Arial" w:hAnsi="Arial" w:cs="Arial"/>
          <w:color w:val="000000"/>
          <w:sz w:val="24"/>
          <w:szCs w:val="24"/>
          <w:shd w:val="clear" w:color="auto" w:fill="FFFFFF"/>
          <w:rtl/>
        </w:rPr>
      </w:pPr>
      <w:r>
        <w:rPr>
          <w:rFonts w:ascii="Arial" w:hAnsi="Arial" w:cs="Arial"/>
          <w:color w:val="000000"/>
          <w:sz w:val="24"/>
          <w:szCs w:val="24"/>
          <w:shd w:val="clear" w:color="auto" w:fill="FFFFFF"/>
          <w:rtl/>
        </w:rPr>
        <w:t xml:space="preserve">מרכז רפואי תל אביב ע"ש </w:t>
      </w:r>
      <w:proofErr w:type="spellStart"/>
      <w:r>
        <w:rPr>
          <w:rFonts w:ascii="Arial" w:hAnsi="Arial" w:cs="Arial"/>
          <w:color w:val="000000"/>
          <w:sz w:val="24"/>
          <w:szCs w:val="24"/>
          <w:shd w:val="clear" w:color="auto" w:fill="FFFFFF"/>
          <w:rtl/>
        </w:rPr>
        <w:t>סוראסקי</w:t>
      </w:r>
      <w:proofErr w:type="spellEnd"/>
    </w:p>
    <w:p w:rsidR="000029D2" w:rsidRDefault="000029D2">
      <w:pPr>
        <w:rPr>
          <w:rtl/>
        </w:rPr>
      </w:pPr>
    </w:p>
    <w:p w:rsidR="00D446A6" w:rsidRDefault="00D446A6">
      <w:pPr>
        <w:rPr>
          <w:rtl/>
        </w:rPr>
      </w:pPr>
    </w:p>
    <w:p w:rsidR="00D446A6" w:rsidRDefault="00D446A6">
      <w:r>
        <w:rPr>
          <w:rFonts w:hint="cs"/>
          <w:rtl/>
        </w:rPr>
        <w:t>6269</w:t>
      </w:r>
    </w:p>
    <w:sectPr w:rsidR="00D446A6" w:rsidSect="009058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A6"/>
    <w:rsid w:val="000029D2"/>
    <w:rsid w:val="007F4C11"/>
    <w:rsid w:val="0090585D"/>
    <w:rsid w:val="00A84D57"/>
    <w:rsid w:val="00D446A6"/>
    <w:rsid w:val="00E948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8E06"/>
  <w15:chartTrackingRefBased/>
  <w15:docId w15:val="{B93CFC0C-5A0D-4911-B52A-36E11F43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6A6"/>
    <w:pPr>
      <w:bidi/>
      <w:spacing w:after="0" w:line="240"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D4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1192</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IMSS-האגודה הישראלית לטרשת נפוצה (ע"ר)</dc:creator>
  <cp:keywords/>
  <dc:description/>
  <cp:lastModifiedBy>IMSS-האגודה הישראלית לטרשת נפוצה (ע"ר)</cp:lastModifiedBy>
  <cp:revision>4</cp:revision>
  <dcterms:created xsi:type="dcterms:W3CDTF">2019-03-20T09:34:00Z</dcterms:created>
  <dcterms:modified xsi:type="dcterms:W3CDTF">2019-03-24T08:03:00Z</dcterms:modified>
</cp:coreProperties>
</file>