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CF" w:rsidRDefault="009F30CF" w:rsidP="009F30CF">
      <w:pPr>
        <w:spacing w:after="0" w:line="240" w:lineRule="auto"/>
        <w:rPr>
          <w:rFonts w:ascii="Times New Roman" w:cs="David"/>
          <w:b/>
          <w:bCs/>
          <w:sz w:val="20"/>
          <w:szCs w:val="20"/>
          <w:rtl/>
        </w:rPr>
      </w:pPr>
    </w:p>
    <w:p w:rsidR="009F30CF" w:rsidRDefault="009F30CF" w:rsidP="009F30CF">
      <w:pPr>
        <w:spacing w:after="0" w:line="240" w:lineRule="auto"/>
        <w:rPr>
          <w:rFonts w:ascii="Times New Roman" w:cs="David"/>
          <w:b/>
          <w:bCs/>
          <w:sz w:val="20"/>
          <w:szCs w:val="20"/>
          <w:rtl/>
        </w:rPr>
      </w:pPr>
      <w:r w:rsidRPr="005C5391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249D768D" wp14:editId="47D9D3D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7086600" cy="1235075"/>
            <wp:effectExtent l="0" t="0" r="0" b="3175"/>
            <wp:wrapSquare wrapText="bothSides"/>
            <wp:docPr id="3" name="תמונה 3" descr="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0CF" w:rsidRDefault="009F30CF" w:rsidP="009F30CF">
      <w:pPr>
        <w:spacing w:after="0" w:line="240" w:lineRule="auto"/>
        <w:rPr>
          <w:rFonts w:ascii="Times New Roman" w:cs="David"/>
          <w:b/>
          <w:bCs/>
          <w:sz w:val="20"/>
          <w:szCs w:val="20"/>
          <w:rtl/>
        </w:rPr>
      </w:pPr>
    </w:p>
    <w:p w:rsidR="009F30CF" w:rsidRPr="005C5391" w:rsidRDefault="009F30CF" w:rsidP="009F30CF">
      <w:pPr>
        <w:spacing w:after="0" w:line="240" w:lineRule="auto"/>
        <w:rPr>
          <w:rFonts w:ascii="Times New Roman" w:cs="David"/>
          <w:b/>
          <w:bCs/>
          <w:sz w:val="20"/>
          <w:szCs w:val="20"/>
          <w:rtl/>
        </w:rPr>
      </w:pPr>
    </w:p>
    <w:p w:rsidR="009F30CF" w:rsidRPr="005C5391" w:rsidRDefault="009F30CF" w:rsidP="009F30CF">
      <w:pPr>
        <w:tabs>
          <w:tab w:val="left" w:pos="5490"/>
        </w:tabs>
        <w:spacing w:after="0" w:line="240" w:lineRule="auto"/>
        <w:rPr>
          <w:rFonts w:ascii="Tahoma" w:hAnsi="Tahoma" w:cs="David"/>
          <w:bCs/>
          <w:sz w:val="32"/>
          <w:szCs w:val="32"/>
          <w:rtl/>
        </w:rPr>
      </w:pPr>
      <w:r>
        <w:rPr>
          <w:rFonts w:ascii="Tahoma" w:hAnsi="Tahoma" w:cs="David"/>
          <w:bCs/>
          <w:sz w:val="32"/>
          <w:szCs w:val="32"/>
          <w:rtl/>
        </w:rPr>
        <w:tab/>
      </w:r>
    </w:p>
    <w:p w:rsidR="009F30CF" w:rsidRPr="005C5391" w:rsidRDefault="009F30CF" w:rsidP="009F30CF">
      <w:pPr>
        <w:spacing w:after="0" w:line="240" w:lineRule="auto"/>
        <w:jc w:val="center"/>
        <w:rPr>
          <w:rFonts w:ascii="Tahoma" w:hAnsi="Tahoma" w:cs="David"/>
          <w:bCs/>
          <w:sz w:val="32"/>
          <w:szCs w:val="32"/>
          <w:rtl/>
        </w:rPr>
      </w:pPr>
      <w:r w:rsidRPr="005C5391">
        <w:rPr>
          <w:rFonts w:ascii="Tahoma" w:hAnsi="Tahoma" w:cs="David"/>
          <w:bCs/>
          <w:sz w:val="32"/>
          <w:szCs w:val="32"/>
          <w:rtl/>
        </w:rPr>
        <w:t xml:space="preserve">תכנית אסיפה כללית-  </w:t>
      </w:r>
      <w:r w:rsidR="00166B1B">
        <w:rPr>
          <w:rFonts w:ascii="Tahoma" w:hAnsi="Tahoma" w:cs="David" w:hint="cs"/>
          <w:bCs/>
          <w:sz w:val="32"/>
          <w:szCs w:val="32"/>
          <w:rtl/>
        </w:rPr>
        <w:t xml:space="preserve">8.5.18 </w:t>
      </w:r>
      <w:r w:rsidRPr="005C5391">
        <w:rPr>
          <w:rFonts w:ascii="Tahoma" w:hAnsi="Tahoma" w:cs="David"/>
          <w:bCs/>
          <w:sz w:val="32"/>
          <w:szCs w:val="32"/>
          <w:rtl/>
        </w:rPr>
        <w:t>יו</w:t>
      </w:r>
      <w:r w:rsidR="00166B1B">
        <w:rPr>
          <w:rFonts w:ascii="Tahoma" w:hAnsi="Tahoma" w:cs="David" w:hint="cs"/>
          <w:bCs/>
          <w:sz w:val="32"/>
          <w:szCs w:val="32"/>
          <w:rtl/>
        </w:rPr>
        <w:t>ם שלישי -</w:t>
      </w:r>
      <w:r w:rsidRPr="005C5391">
        <w:rPr>
          <w:rFonts w:ascii="Tahoma" w:hAnsi="Tahoma" w:cs="David"/>
          <w:bCs/>
          <w:sz w:val="32"/>
          <w:szCs w:val="32"/>
          <w:rtl/>
        </w:rPr>
        <w:t xml:space="preserve"> 11:45-12:30</w:t>
      </w:r>
    </w:p>
    <w:p w:rsidR="009F30CF" w:rsidRPr="005C5391" w:rsidRDefault="009F30CF" w:rsidP="009F30CF">
      <w:pPr>
        <w:spacing w:after="0" w:line="240" w:lineRule="auto"/>
        <w:jc w:val="center"/>
        <w:rPr>
          <w:rFonts w:ascii="Calibri" w:eastAsia="Calibri" w:hAnsi="Calibri" w:cs="David"/>
          <w:b/>
          <w:bCs/>
          <w:color w:val="FF0000"/>
          <w:sz w:val="24"/>
          <w:szCs w:val="24"/>
          <w:rtl/>
        </w:rPr>
      </w:pPr>
      <w:r w:rsidRPr="005C5391">
        <w:rPr>
          <w:rFonts w:ascii="Tahoma" w:hAnsi="Tahoma" w:cs="David"/>
          <w:bCs/>
          <w:sz w:val="28"/>
          <w:szCs w:val="28"/>
          <w:rtl/>
        </w:rPr>
        <w:t>החל מהשעה 11:00 החברים הנוכחים יהוו את המניין החוקי של המשתתפים והמצביעים באסיפה  הכללית</w:t>
      </w:r>
      <w:r w:rsidRPr="005C5391">
        <w:rPr>
          <w:rFonts w:ascii="Tahoma" w:hAnsi="Tahoma" w:cs="David"/>
          <w:bCs/>
          <w:sz w:val="28"/>
          <w:szCs w:val="28"/>
          <w:rtl/>
        </w:rPr>
        <w:br/>
      </w:r>
      <w:r w:rsidRPr="005C5391">
        <w:rPr>
          <w:rFonts w:ascii="Calibri" w:eastAsia="Calibri" w:hAnsi="Calibri" w:cs="David"/>
          <w:b/>
          <w:bCs/>
          <w:color w:val="FF0000"/>
          <w:sz w:val="24"/>
          <w:szCs w:val="24"/>
          <w:rtl/>
        </w:rPr>
        <w:t xml:space="preserve">יום העיון מוגש כשירות לציבור באדיבות החברות:  </w:t>
      </w:r>
    </w:p>
    <w:p w:rsidR="009F30CF" w:rsidRPr="005C5391" w:rsidRDefault="009F30CF" w:rsidP="009F30CF">
      <w:pPr>
        <w:spacing w:after="0" w:line="240" w:lineRule="auto"/>
        <w:jc w:val="center"/>
        <w:rPr>
          <w:rFonts w:ascii="Calibri" w:eastAsia="Calibri" w:hAnsi="Calibri" w:cs="David"/>
          <w:b/>
          <w:bCs/>
          <w:color w:val="FF0000"/>
          <w:sz w:val="24"/>
          <w:szCs w:val="24"/>
          <w:rtl/>
        </w:rPr>
      </w:pPr>
      <w:r w:rsidRPr="005C5391">
        <w:rPr>
          <w:rFonts w:ascii="Calibri" w:eastAsia="Calibri" w:hAnsi="Calibri" w:cs="David"/>
          <w:b/>
          <w:bCs/>
          <w:color w:val="FF0000"/>
          <w:sz w:val="24"/>
          <w:szCs w:val="24"/>
          <w:rtl/>
        </w:rPr>
        <w:t xml:space="preserve"> </w:t>
      </w:r>
      <w:r w:rsidRPr="005C5391">
        <w:rPr>
          <w:rFonts w:ascii="Calibri" w:eastAsia="Calibri" w:hAnsi="Calibri" w:cs="Guttman Yad" w:hint="cs"/>
          <w:b/>
          <w:bCs/>
          <w:color w:val="FF0000"/>
          <w:sz w:val="28"/>
          <w:szCs w:val="28"/>
          <w:rtl/>
        </w:rPr>
        <w:t>★</w:t>
      </w:r>
      <w:r w:rsidRPr="005C5391">
        <w:rPr>
          <w:rFonts w:ascii="Calibri" w:eastAsia="Calibri" w:hAnsi="Calibri" w:cs="David"/>
          <w:b/>
          <w:bCs/>
          <w:color w:val="FF0000"/>
          <w:sz w:val="28"/>
          <w:szCs w:val="28"/>
          <w:rtl/>
        </w:rPr>
        <w:t xml:space="preserve">  חב' מרק -</w:t>
      </w:r>
      <w:r w:rsidRPr="005C5391">
        <w:rPr>
          <w:rFonts w:ascii="Calibri" w:eastAsia="Calibri" w:hAnsi="Calibri" w:cs="David"/>
          <w:b/>
          <w:bCs/>
          <w:color w:val="FF0000"/>
          <w:sz w:val="28"/>
          <w:szCs w:val="28"/>
        </w:rPr>
        <w:t>Mer</w:t>
      </w:r>
      <w:r w:rsidR="00C71D34">
        <w:rPr>
          <w:rFonts w:ascii="Calibri" w:eastAsia="Calibri" w:hAnsi="Calibri" w:cs="David"/>
          <w:b/>
          <w:bCs/>
          <w:color w:val="FF0000"/>
          <w:sz w:val="28"/>
          <w:szCs w:val="28"/>
        </w:rPr>
        <w:t>c</w:t>
      </w:r>
      <w:bookmarkStart w:id="0" w:name="_GoBack"/>
      <w:bookmarkEnd w:id="0"/>
      <w:r w:rsidRPr="005C5391">
        <w:rPr>
          <w:rFonts w:ascii="Calibri" w:eastAsia="Calibri" w:hAnsi="Calibri" w:cs="David"/>
          <w:b/>
          <w:bCs/>
          <w:color w:val="FF0000"/>
          <w:sz w:val="28"/>
          <w:szCs w:val="28"/>
        </w:rPr>
        <w:t>k</w:t>
      </w:r>
      <w:r w:rsidRPr="005C5391">
        <w:rPr>
          <w:rFonts w:ascii="Calibri" w:eastAsia="Calibri" w:hAnsi="Calibri" w:cs="David"/>
          <w:b/>
          <w:bCs/>
          <w:color w:val="FF0000"/>
          <w:sz w:val="24"/>
          <w:szCs w:val="24"/>
          <w:rtl/>
        </w:rPr>
        <w:br/>
        <w:t>השירות ניתן באופן בלתי תלוי ולא משפיע על תכני יום העיון</w:t>
      </w:r>
      <w:r w:rsidRPr="005C5391">
        <w:rPr>
          <w:rFonts w:ascii="Tahoma" w:hAnsi="Tahoma" w:cs="David"/>
          <w:b/>
          <w:sz w:val="28"/>
          <w:szCs w:val="28"/>
          <w:rtl/>
        </w:rPr>
        <w:br/>
      </w:r>
    </w:p>
    <w:tbl>
      <w:tblPr>
        <w:tblpPr w:leftFromText="180" w:rightFromText="180" w:bottomFromText="200" w:vertAnchor="text" w:horzAnchor="margin" w:tblpXSpec="center" w:tblpY="571"/>
        <w:bidiVisual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9073"/>
      </w:tblGrid>
      <w:tr w:rsidR="009F30CF" w:rsidRPr="005C5391" w:rsidTr="001D6394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11:40-11:45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ג'נין ווסברג – דברי פתיחה</w:t>
            </w:r>
          </w:p>
        </w:tc>
      </w:tr>
      <w:tr w:rsidR="009F30CF" w:rsidRPr="005C5391" w:rsidTr="001D6394">
        <w:trPr>
          <w:trHeight w:val="37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11:45-11:55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Cs/>
                <w:sz w:val="24"/>
                <w:szCs w:val="24"/>
                <w:rtl/>
              </w:rPr>
              <w:t>הענקת תעודת הוקרה –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11:55-12:05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Cs/>
                <w:sz w:val="24"/>
                <w:szCs w:val="24"/>
                <w:rtl/>
              </w:rPr>
              <w:t>מר אורי ניסן, רו"ח – גזבר ומ"מ יו"ר האגודה –</w:t>
            </w: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 דו"ח כספי 31/12/17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12:05-12:30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Cs/>
                <w:sz w:val="24"/>
                <w:szCs w:val="24"/>
              </w:rPr>
            </w:pPr>
            <w:r w:rsidRPr="005C5391">
              <w:rPr>
                <w:rFonts w:ascii="Tahoma" w:hAnsi="Tahoma" w:cs="David"/>
                <w:bCs/>
                <w:sz w:val="24"/>
                <w:szCs w:val="24"/>
                <w:rtl/>
              </w:rPr>
              <w:t xml:space="preserve">עו"ד אמיר </w:t>
            </w:r>
            <w:proofErr w:type="spellStart"/>
            <w:r w:rsidRPr="005C5391">
              <w:rPr>
                <w:rFonts w:ascii="Tahoma" w:hAnsi="Tahoma" w:cs="David"/>
                <w:bCs/>
                <w:sz w:val="24"/>
                <w:szCs w:val="24"/>
                <w:rtl/>
              </w:rPr>
              <w:t>טיטונוביץ</w:t>
            </w:r>
            <w:proofErr w:type="spellEnd"/>
            <w:r w:rsidRPr="005C5391">
              <w:rPr>
                <w:rFonts w:ascii="Tahoma" w:hAnsi="Tahoma" w:cs="David"/>
                <w:bCs/>
                <w:sz w:val="24"/>
                <w:szCs w:val="24"/>
                <w:rtl/>
              </w:rPr>
              <w:t>, היועץ משפטי לאגודה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jc w:val="right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אישור מאזן כספים לשנת 2017 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jc w:val="right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אישור דו"ח מילולי לשנת 2017  </w:t>
            </w:r>
          </w:p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דיווח שנשלח אל כל חברי האגודה וכן דווח בע"פ באסיפה ע"י אורי ניסן – גזבר ומ"מ יו"ר האגודה.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jc w:val="right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אישור תקציב לשנת 2018 ו 2019 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jc w:val="right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אישור המשך מינוי של משרד רו"ח ליאון </w:t>
            </w:r>
            <w:proofErr w:type="spellStart"/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אורליצקי</w:t>
            </w:r>
            <w:proofErr w:type="spellEnd"/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 ושות  כרו"ח חיצוני של האגודה 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jc w:val="right"/>
              <w:rPr>
                <w:rFonts w:ascii="Tahoma" w:hAnsi="Tahoma" w:cs="David"/>
                <w:bCs/>
                <w:sz w:val="28"/>
                <w:szCs w:val="26"/>
                <w:rtl/>
              </w:rPr>
            </w:pPr>
            <w:r w:rsidRPr="005C5391">
              <w:rPr>
                <w:rFonts w:ascii="Tahoma" w:hAnsi="Tahoma" w:cs="David"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Cs/>
                <w:sz w:val="28"/>
                <w:szCs w:val="26"/>
                <w:rtl/>
              </w:rPr>
            </w:pPr>
            <w:r w:rsidRPr="005C5391">
              <w:rPr>
                <w:rFonts w:ascii="Tahoma" w:hAnsi="Tahoma" w:cs="David"/>
                <w:bCs/>
                <w:sz w:val="28"/>
                <w:szCs w:val="26"/>
                <w:rtl/>
              </w:rPr>
              <w:t>אישור המשך כהונתה של מועצת המנהלים והגדלת מס' חברי מועצת המנהלים-</w:t>
            </w:r>
            <w:r w:rsidRPr="005C5391">
              <w:rPr>
                <w:rFonts w:ascii="Tahoma" w:hAnsi="Tahoma" w:cs="David"/>
                <w:bCs/>
                <w:sz w:val="28"/>
                <w:szCs w:val="26"/>
                <w:rtl/>
              </w:rPr>
              <w:br/>
              <w:t xml:space="preserve"> צרוף ד"ר </w:t>
            </w:r>
            <w:proofErr w:type="spellStart"/>
            <w:r w:rsidRPr="005C5391">
              <w:rPr>
                <w:rFonts w:ascii="Tahoma" w:hAnsi="Tahoma" w:cs="David"/>
                <w:bCs/>
                <w:sz w:val="28"/>
                <w:szCs w:val="26"/>
                <w:rtl/>
              </w:rPr>
              <w:t>פנאיוטה</w:t>
            </w:r>
            <w:proofErr w:type="spellEnd"/>
            <w:r w:rsidRPr="005C5391">
              <w:rPr>
                <w:rFonts w:ascii="Tahoma" w:hAnsi="Tahoma" w:cs="David"/>
                <w:bCs/>
                <w:sz w:val="28"/>
                <w:szCs w:val="26"/>
                <w:rtl/>
              </w:rPr>
              <w:t xml:space="preserve">  פטרו  לוועד ולמועצה הרפואית המייעצת.</w:t>
            </w:r>
            <w:r w:rsidRPr="005C5391">
              <w:rPr>
                <w:rFonts w:ascii="Tahoma" w:hAnsi="Tahoma" w:cs="David"/>
                <w:bCs/>
                <w:sz w:val="28"/>
                <w:szCs w:val="26"/>
                <w:rtl/>
              </w:rPr>
              <w:br/>
              <w:t xml:space="preserve">אנו מודים לד"ר  </w:t>
            </w:r>
            <w:proofErr w:type="spellStart"/>
            <w:r w:rsidRPr="005C5391">
              <w:rPr>
                <w:rFonts w:ascii="Tahoma" w:hAnsi="Tahoma" w:cs="David"/>
                <w:bCs/>
                <w:sz w:val="28"/>
                <w:szCs w:val="26"/>
                <w:rtl/>
              </w:rPr>
              <w:t>פנאיוטה</w:t>
            </w:r>
            <w:proofErr w:type="spellEnd"/>
            <w:r w:rsidRPr="005C5391">
              <w:rPr>
                <w:rFonts w:ascii="Tahoma" w:hAnsi="Tahoma" w:cs="David"/>
                <w:bCs/>
                <w:sz w:val="28"/>
                <w:szCs w:val="26"/>
                <w:rtl/>
              </w:rPr>
              <w:t xml:space="preserve">  פטרו  –  נוירולוגית בכירה, המרכז לטרשת נפוצה בי"ח הדסה המצטרפת לוועד .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jc w:val="right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אישור המשך כהונתם של מר דוד צדוק ומר צבי </w:t>
            </w:r>
            <w:proofErr w:type="spellStart"/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דוברוב</w:t>
            </w:r>
            <w:proofErr w:type="spellEnd"/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  וועדת הביקורת של האגודה. 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jc w:val="right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 אישור </w:t>
            </w:r>
            <w:proofErr w:type="spellStart"/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מורשי</w:t>
            </w:r>
            <w:proofErr w:type="spellEnd"/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 חתימה – מר אורי ניסן, מ"מ יו"ר וגזבר  גב' חניתה </w:t>
            </w:r>
            <w:proofErr w:type="spellStart"/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צנטנר</w:t>
            </w:r>
            <w:proofErr w:type="spellEnd"/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 xml:space="preserve"> מזכירת כבוד ו/או גב' רות דיין חברת הנהלה סגנית יושב ראש.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jc w:val="right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הערות/  הארות/ שאלות/ הצעות ובקשות של חברי האגודה.</w:t>
            </w:r>
          </w:p>
        </w:tc>
      </w:tr>
      <w:tr w:rsidR="009F30CF" w:rsidRPr="005C5391" w:rsidTr="001D6394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/>
                <w:sz w:val="24"/>
                <w:szCs w:val="24"/>
                <w:rtl/>
              </w:rPr>
              <w:t>12:30-14:00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CF" w:rsidRPr="005C5391" w:rsidRDefault="009F30CF" w:rsidP="001D6394">
            <w:pPr>
              <w:spacing w:after="0" w:line="360" w:lineRule="auto"/>
              <w:rPr>
                <w:rFonts w:ascii="Tahoma" w:hAnsi="Tahoma" w:cs="David"/>
                <w:bCs/>
                <w:sz w:val="24"/>
                <w:szCs w:val="24"/>
                <w:rtl/>
              </w:rPr>
            </w:pPr>
            <w:r w:rsidRPr="005C5391">
              <w:rPr>
                <w:rFonts w:ascii="Tahoma" w:hAnsi="Tahoma" w:cs="David"/>
                <w:bCs/>
                <w:sz w:val="24"/>
                <w:szCs w:val="24"/>
                <w:rtl/>
              </w:rPr>
              <w:t>ארוחת צהריים .</w:t>
            </w:r>
          </w:p>
        </w:tc>
      </w:tr>
    </w:tbl>
    <w:p w:rsidR="009F30CF" w:rsidRPr="005C5391" w:rsidRDefault="009F30CF" w:rsidP="009F30CF">
      <w:pPr>
        <w:spacing w:after="0" w:line="360" w:lineRule="auto"/>
        <w:rPr>
          <w:rFonts w:ascii="Times New Roman" w:cs="David"/>
          <w:sz w:val="24"/>
          <w:szCs w:val="24"/>
          <w:rtl/>
        </w:rPr>
      </w:pPr>
    </w:p>
    <w:p w:rsidR="009F30CF" w:rsidRPr="005C5391" w:rsidRDefault="009F30CF" w:rsidP="009F30CF">
      <w:pPr>
        <w:spacing w:after="0" w:line="360" w:lineRule="auto"/>
        <w:rPr>
          <w:rFonts w:ascii="Times New Roman" w:cs="David"/>
          <w:vanish/>
          <w:sz w:val="24"/>
          <w:szCs w:val="24"/>
          <w:rtl/>
        </w:rPr>
      </w:pPr>
    </w:p>
    <w:p w:rsidR="009F30CF" w:rsidRPr="005C5391" w:rsidRDefault="009F30CF" w:rsidP="009F30CF">
      <w:pPr>
        <w:spacing w:after="0" w:line="240" w:lineRule="auto"/>
        <w:rPr>
          <w:rFonts w:ascii="Tahoma" w:hAnsi="Tahoma" w:cs="David"/>
          <w:bCs/>
          <w:sz w:val="28"/>
          <w:szCs w:val="28"/>
          <w:rtl/>
        </w:rPr>
      </w:pPr>
      <w:r w:rsidRPr="005C5391">
        <w:rPr>
          <w:rFonts w:ascii="Tahoma" w:hAnsi="Tahoma" w:cs="David"/>
          <w:bCs/>
          <w:sz w:val="28"/>
          <w:szCs w:val="28"/>
          <w:rtl/>
        </w:rPr>
        <w:t xml:space="preserve">החל מהשעה 11:00 החברים הנוכחים יהוו את המניין החוקי של המשתתפים והמצביעים באסיפה  הכללית                    </w:t>
      </w:r>
    </w:p>
    <w:p w:rsidR="009F30CF" w:rsidRPr="005C5391" w:rsidRDefault="009F30CF" w:rsidP="009F30CF">
      <w:pPr>
        <w:spacing w:after="0" w:line="240" w:lineRule="auto"/>
        <w:rPr>
          <w:rFonts w:ascii="Tahoma" w:hAnsi="Tahoma" w:cs="David"/>
          <w:bCs/>
          <w:rtl/>
        </w:rPr>
      </w:pPr>
    </w:p>
    <w:p w:rsidR="009F30CF" w:rsidRDefault="009F30CF" w:rsidP="009F30CF"/>
    <w:p w:rsidR="00C93D3B" w:rsidRPr="009F30CF" w:rsidRDefault="00C93D3B"/>
    <w:sectPr w:rsidR="00C93D3B" w:rsidRPr="009F30CF" w:rsidSect="005C5391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CF"/>
    <w:rsid w:val="00166B1B"/>
    <w:rsid w:val="00544988"/>
    <w:rsid w:val="009F30CF"/>
    <w:rsid w:val="00AA60B7"/>
    <w:rsid w:val="00C71D34"/>
    <w:rsid w:val="00C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A92A"/>
  <w15:chartTrackingRefBased/>
  <w15:docId w15:val="{9FFDE4EF-D949-4295-9E7E-131E5C0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CF"/>
    <w:pPr>
      <w:bidi w:val="0"/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</dc:creator>
  <cp:keywords/>
  <dc:description/>
  <cp:lastModifiedBy>AgudaIMS</cp:lastModifiedBy>
  <cp:revision>4</cp:revision>
  <dcterms:created xsi:type="dcterms:W3CDTF">2018-02-11T07:06:00Z</dcterms:created>
  <dcterms:modified xsi:type="dcterms:W3CDTF">2018-02-19T08:28:00Z</dcterms:modified>
</cp:coreProperties>
</file>